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5F21BB" w14:textId="77777777" w:rsidR="009D5417" w:rsidRDefault="009D5417" w:rsidP="009D5417">
      <w:pPr>
        <w:pStyle w:val="Titre2"/>
      </w:pPr>
      <w:r>
        <w:t xml:space="preserve">Séance 03. La musique Celtique. </w:t>
      </w:r>
    </w:p>
    <w:p w14:paraId="3A9DF400" w14:textId="77777777" w:rsidR="009D5417" w:rsidRDefault="009D5417" w:rsidP="009D5417">
      <w:pPr>
        <w:pStyle w:val="Titre3"/>
      </w:pPr>
      <w:r>
        <w:t>Musique.</w:t>
      </w:r>
    </w:p>
    <w:p w14:paraId="58A68196" w14:textId="77777777" w:rsidR="009D5417" w:rsidRDefault="009D5417" w:rsidP="009D5417">
      <w:r w:rsidRPr="00150026">
        <w:t>http://fr.wikipedia.org/wiki/Musique_celtique</w:t>
      </w:r>
      <w:r>
        <w:t xml:space="preserve"> </w:t>
      </w:r>
    </w:p>
    <w:p w14:paraId="06C62C51" w14:textId="77777777" w:rsidR="009D5417" w:rsidRDefault="009D5417" w:rsidP="009D5417">
      <w:r>
        <w:t xml:space="preserve">Piste 1 : </w:t>
      </w:r>
      <w:hyperlink r:id="rId6" w:anchor="!/track/2802407" w:history="1">
        <w:r w:rsidRPr="00470519">
          <w:rPr>
            <w:rStyle w:val="Lienhypertexte"/>
          </w:rPr>
          <w:t>http://player.qobuz.com/#!/track/2802407</w:t>
        </w:r>
      </w:hyperlink>
    </w:p>
    <w:p w14:paraId="7B9EC436" w14:textId="77777777" w:rsidR="009D5417" w:rsidRDefault="009D5417" w:rsidP="009D5417">
      <w:r>
        <w:t xml:space="preserve">Le groupe : </w:t>
      </w:r>
      <w:hyperlink r:id="rId7" w:history="1">
        <w:r w:rsidRPr="00470519">
          <w:rPr>
            <w:rStyle w:val="Lienhypertexte"/>
          </w:rPr>
          <w:t>http://www.ampouailh.fr/</w:t>
        </w:r>
      </w:hyperlink>
      <w:r>
        <w:t xml:space="preserve"> </w:t>
      </w:r>
      <w:r>
        <w:tab/>
      </w:r>
    </w:p>
    <w:p w14:paraId="14DA52F1" w14:textId="77777777" w:rsidR="009D5417" w:rsidRDefault="009D5417" w:rsidP="009D5417">
      <w:r>
        <w:t>Cette première piste s’appelle « </w:t>
      </w:r>
      <w:proofErr w:type="spellStart"/>
      <w:r>
        <w:t>Jigs</w:t>
      </w:r>
      <w:proofErr w:type="spellEnd"/>
      <w:r>
        <w:t xml:space="preserve"> ». Elle est jouée par un groupe de 5 musiciens appelé </w:t>
      </w:r>
      <w:proofErr w:type="spellStart"/>
      <w:r w:rsidRPr="0093636D">
        <w:rPr>
          <w:b/>
          <w:i/>
        </w:rPr>
        <w:t>Ampouailh</w:t>
      </w:r>
      <w:proofErr w:type="spellEnd"/>
      <w:r>
        <w:t xml:space="preserve">. Bombarde, Accordéon, Guitare, Saxophone et Batterie. </w:t>
      </w:r>
    </w:p>
    <w:p w14:paraId="16AC9CD4" w14:textId="77777777" w:rsidR="009D5417" w:rsidRDefault="009D5417" w:rsidP="009D5417">
      <w:r>
        <w:t xml:space="preserve">Ce que nous entendons ressemble fortement à ce que nous avions entendu lors du travail sur la musique bretonne. En effet, ce groupe est originaire de Bretagne. On peut tout de même entendre que cette musique fait plus moderne grâce à l’ensemble des différents instruments. </w:t>
      </w:r>
      <w:proofErr w:type="gramStart"/>
      <w:r>
        <w:t>Seul</w:t>
      </w:r>
      <w:proofErr w:type="gramEnd"/>
      <w:r>
        <w:t xml:space="preserve"> la bombarde est vraiment traditionnel. </w:t>
      </w:r>
    </w:p>
    <w:p w14:paraId="77092A1C" w14:textId="77777777" w:rsidR="009D5417" w:rsidRDefault="009D5417" w:rsidP="009D5417">
      <w:r>
        <w:t xml:space="preserve">Le rythme est plutôt rapide et régulier. </w:t>
      </w:r>
    </w:p>
    <w:p w14:paraId="35A15DBF" w14:textId="77777777" w:rsidR="009D5417" w:rsidRDefault="009D5417" w:rsidP="009D5417">
      <w:r>
        <w:t>C’est une musique qui veut faire danser et qui est jouée lors des Fest-noz.</w:t>
      </w:r>
    </w:p>
    <w:p w14:paraId="0A963FAF" w14:textId="77777777" w:rsidR="009D5417" w:rsidRDefault="009D5417" w:rsidP="009D5417"/>
    <w:p w14:paraId="4115C124" w14:textId="77777777" w:rsidR="009D5417" w:rsidRDefault="009D5417" w:rsidP="009D5417">
      <w:r>
        <w:t xml:space="preserve">Piste 2 : </w:t>
      </w:r>
      <w:hyperlink r:id="rId8" w:anchor="!/track/5198747" w:history="1">
        <w:r w:rsidRPr="00470519">
          <w:rPr>
            <w:rStyle w:val="Lienhypertexte"/>
          </w:rPr>
          <w:t>http://player.qobuz.com/#!/track/5198747</w:t>
        </w:r>
      </w:hyperlink>
    </w:p>
    <w:p w14:paraId="7A9F4E21" w14:textId="77777777" w:rsidR="009D5417" w:rsidRDefault="00D00EF7" w:rsidP="009D5417">
      <w:hyperlink r:id="rId9" w:history="1">
        <w:r w:rsidR="009D5417" w:rsidRPr="00470519">
          <w:rPr>
            <w:rStyle w:val="Lienhypertexte"/>
          </w:rPr>
          <w:t>http://www.fredmorrison.com/</w:t>
        </w:r>
      </w:hyperlink>
    </w:p>
    <w:p w14:paraId="4C852FD7" w14:textId="77777777" w:rsidR="009D5417" w:rsidRDefault="009D5417" w:rsidP="009D5417">
      <w:r>
        <w:t xml:space="preserve">Fred Morrison est un musicien Britannique (Gallois) qui joue de la cornemuse. </w:t>
      </w:r>
    </w:p>
    <w:p w14:paraId="2C891BA8" w14:textId="77777777" w:rsidR="009D5417" w:rsidRDefault="009D5417" w:rsidP="009D5417">
      <w:r>
        <w:t xml:space="preserve">Dans le morceau entendu, on entend également de la guitare, des percussions (cercle de cymbalettes) et une basse. </w:t>
      </w:r>
    </w:p>
    <w:p w14:paraId="22F6B9A0" w14:textId="77777777" w:rsidR="009D5417" w:rsidRDefault="009D5417" w:rsidP="009D5417">
      <w:r>
        <w:t>Le rythme est rapide, entrainant, également propice pour faire danser les auditeurs !</w:t>
      </w:r>
    </w:p>
    <w:p w14:paraId="6E3BEE70" w14:textId="77777777" w:rsidR="009D5417" w:rsidRDefault="009D5417" w:rsidP="009D5417">
      <w:r>
        <w:t>Le seul instrument nouveau est la cornemuse !</w:t>
      </w:r>
    </w:p>
    <w:p w14:paraId="0C372B30" w14:textId="77777777" w:rsidR="009D5417" w:rsidRDefault="009D5417" w:rsidP="009D5417"/>
    <w:p w14:paraId="3B808483" w14:textId="77777777" w:rsidR="009D5417" w:rsidRDefault="009D5417" w:rsidP="009D5417">
      <w:pPr>
        <w:pStyle w:val="Titre3"/>
      </w:pPr>
      <w:r>
        <w:t>Instruments.</w:t>
      </w:r>
    </w:p>
    <w:p w14:paraId="4C6878A5" w14:textId="77777777" w:rsidR="009D5417" w:rsidRDefault="009D5417" w:rsidP="009D5417">
      <w:r>
        <w:t xml:space="preserve">On peut faire la découverte de la cornemuse (à rapprocher du biniou et de la cabrette) et rappeler les autres plus classiques instruments. </w:t>
      </w:r>
    </w:p>
    <w:p w14:paraId="5EE930B9" w14:textId="77777777" w:rsidR="009D5417" w:rsidRDefault="009D5417" w:rsidP="009D5417"/>
    <w:p w14:paraId="32FF20CB" w14:textId="77777777" w:rsidR="009D5417" w:rsidRDefault="009D5417" w:rsidP="009D5417">
      <w:pPr>
        <w:pStyle w:val="Titre3"/>
      </w:pPr>
      <w:r>
        <w:t>Géographie.</w:t>
      </w:r>
    </w:p>
    <w:p w14:paraId="0099E1B1" w14:textId="11D9A3F0" w:rsidR="009D5417" w:rsidRDefault="009D5417" w:rsidP="009D5417">
      <w:r>
        <w:t>La région Celte n’est pas quelque chose qui existe réellement. C’est plus un regroupement de régions ouest-européenne qui on</w:t>
      </w:r>
      <w:r w:rsidR="0063407D">
        <w:t>t</w:t>
      </w:r>
      <w:bookmarkStart w:id="0" w:name="_GoBack"/>
      <w:bookmarkEnd w:id="0"/>
      <w:r>
        <w:t xml:space="preserve"> subit des influences plus ou moins identiques au fil des temps. C’est quelque chose qui sera difficile à faire entendre à des élèves jeunes ou en grande difficulté. </w:t>
      </w:r>
    </w:p>
    <w:p w14:paraId="2A7403E4" w14:textId="77777777" w:rsidR="009D5417" w:rsidRPr="00AD3C2E" w:rsidRDefault="009D5417" w:rsidP="009D5417">
      <w:r>
        <w:t xml:space="preserve">On pourra observer cette illustration qui montre la zone de découverte des celtes et la </w:t>
      </w:r>
      <w:proofErr w:type="gramStart"/>
      <w:r>
        <w:t>zone</w:t>
      </w:r>
      <w:proofErr w:type="gramEnd"/>
      <w:r>
        <w:t xml:space="preserve"> maximale de développement de cette culture. </w:t>
      </w:r>
    </w:p>
    <w:p w14:paraId="3FC60B56" w14:textId="77777777" w:rsidR="009D5417" w:rsidRDefault="009D5417" w:rsidP="009D5417">
      <w:pPr>
        <w:ind w:firstLine="0"/>
      </w:pPr>
      <w:r>
        <w:rPr>
          <w:noProof/>
          <w:lang w:eastAsia="fr-FR"/>
        </w:rPr>
        <w:lastRenderedPageBreak/>
        <w:drawing>
          <wp:inline distT="0" distB="0" distL="0" distR="0" wp14:anchorId="70B4A539" wp14:editId="5D337C22">
            <wp:extent cx="6120000" cy="4267131"/>
            <wp:effectExtent l="0" t="0" r="0" b="635"/>
            <wp:docPr id="13" name="Image 13" descr="http://upload.wikimedia.org/wikipedia/commons/f/fd/Celtic_expa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f/fd/Celtic_expansio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000" cy="4267131"/>
                    </a:xfrm>
                    <a:prstGeom prst="rect">
                      <a:avLst/>
                    </a:prstGeom>
                    <a:noFill/>
                    <a:ln>
                      <a:noFill/>
                    </a:ln>
                  </pic:spPr>
                </pic:pic>
              </a:graphicData>
            </a:graphic>
          </wp:inline>
        </w:drawing>
      </w:r>
    </w:p>
    <w:p w14:paraId="2BADA87D" w14:textId="77777777" w:rsidR="009D5417" w:rsidRPr="00202649" w:rsidRDefault="009D5417" w:rsidP="009D5417">
      <w:pPr>
        <w:ind w:firstLine="0"/>
        <w:jc w:val="center"/>
        <w:rPr>
          <w:i/>
          <w:u w:val="single"/>
        </w:rPr>
      </w:pPr>
      <w:r w:rsidRPr="00202649">
        <w:rPr>
          <w:i/>
          <w:u w:val="single"/>
        </w:rPr>
        <w:t>Carte de répartition des peuples celtes.</w:t>
      </w:r>
    </w:p>
    <w:p w14:paraId="40259515" w14:textId="77777777" w:rsidR="009D5417" w:rsidRDefault="009D5417" w:rsidP="009D5417">
      <w:pPr>
        <w:ind w:firstLine="0"/>
        <w:jc w:val="center"/>
      </w:pPr>
      <w:r>
        <w:t>En vert foncé, les premiers peuples, en vert pâle, la répartition maximale.</w:t>
      </w:r>
    </w:p>
    <w:p w14:paraId="7CD52004" w14:textId="77777777" w:rsidR="009D5417" w:rsidRDefault="009D5417" w:rsidP="009D5417"/>
    <w:p w14:paraId="173A2E0B" w14:textId="77777777" w:rsidR="009D5417" w:rsidRDefault="009D5417" w:rsidP="009D5417">
      <w:r>
        <w:t xml:space="preserve">En musique on entend souvent musique celtique pour des musiques qui proviennent de ces pays-là : région Bretagne en France, Galice et Asturies (Espagne), Cornouailles, Pays de Galles, Ecosse et Irlande. </w:t>
      </w:r>
    </w:p>
    <w:p w14:paraId="2E0527C0" w14:textId="77777777" w:rsidR="009D5417" w:rsidRDefault="009D5417" w:rsidP="009D5417">
      <w:pPr>
        <w:ind w:firstLine="0"/>
      </w:pPr>
      <w:r>
        <w:rPr>
          <w:noProof/>
          <w:lang w:eastAsia="fr-FR"/>
        </w:rPr>
        <w:drawing>
          <wp:inline distT="0" distB="0" distL="0" distR="0" wp14:anchorId="1B2E0B15" wp14:editId="506BD93A">
            <wp:extent cx="2042732" cy="3240000"/>
            <wp:effectExtent l="0" t="0" r="0" b="0"/>
            <wp:docPr id="18" name="Image 18" descr="http://e0.img.v4.skyrock.net/3008/4503008/pics/529256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0.img.v4.skyrock.net/3008/4503008/pics/5292566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2732" cy="3240000"/>
                    </a:xfrm>
                    <a:prstGeom prst="rect">
                      <a:avLst/>
                    </a:prstGeom>
                    <a:noFill/>
                    <a:ln>
                      <a:noFill/>
                    </a:ln>
                  </pic:spPr>
                </pic:pic>
              </a:graphicData>
            </a:graphic>
          </wp:inline>
        </w:drawing>
      </w:r>
      <w:r>
        <w:t xml:space="preserve"> </w:t>
      </w:r>
      <w:r w:rsidRPr="00321456">
        <w:rPr>
          <w:i/>
          <w:sz w:val="20"/>
          <w:u w:val="single"/>
        </w:rPr>
        <w:t>Carte des principales régions géographiques participant à la musique celtique</w:t>
      </w:r>
      <w:r w:rsidRPr="00321456">
        <w:rPr>
          <w:sz w:val="20"/>
        </w:rPr>
        <w:t xml:space="preserve"> </w:t>
      </w:r>
    </w:p>
    <w:p w14:paraId="16D2BCBB" w14:textId="77777777" w:rsidR="009D5417" w:rsidRDefault="009D5417" w:rsidP="009D5417">
      <w:pPr>
        <w:ind w:firstLine="0"/>
      </w:pPr>
    </w:p>
    <w:p w14:paraId="2D9F0C74" w14:textId="77777777" w:rsidR="009D5417" w:rsidRDefault="009D5417" w:rsidP="009D5417">
      <w:r>
        <w:t xml:space="preserve">Cette musique celtique n’a pas de réelle existence en musicologie. Toutefois, c’est une sorte de regroupement de plusieurs musiques qui ont été popularisées grâce à certains musiciens (Alan </w:t>
      </w:r>
      <w:proofErr w:type="spellStart"/>
      <w:r>
        <w:t>Stivell</w:t>
      </w:r>
      <w:proofErr w:type="spellEnd"/>
      <w:r>
        <w:t xml:space="preserve"> en France et à des festivals comme le </w:t>
      </w:r>
      <w:r w:rsidRPr="00321456">
        <w:rPr>
          <w:i/>
        </w:rPr>
        <w:t xml:space="preserve">Festival </w:t>
      </w:r>
      <w:proofErr w:type="spellStart"/>
      <w:r w:rsidRPr="00321456">
        <w:rPr>
          <w:i/>
        </w:rPr>
        <w:t>InterCeltiques</w:t>
      </w:r>
      <w:proofErr w:type="spellEnd"/>
      <w:r w:rsidRPr="00321456">
        <w:rPr>
          <w:i/>
        </w:rPr>
        <w:t xml:space="preserve"> de Lorient</w:t>
      </w:r>
      <w:r>
        <w:t xml:space="preserve">. Certaines personnes parlent de la musique celtique comme de quelque chose uniquement commercial. </w:t>
      </w:r>
    </w:p>
    <w:p w14:paraId="49AD92A9" w14:textId="77777777" w:rsidR="009D5417" w:rsidRPr="00AD3C2E" w:rsidRDefault="009D5417" w:rsidP="009D5417">
      <w:pPr>
        <w:ind w:firstLine="0"/>
      </w:pPr>
    </w:p>
    <w:p w14:paraId="22E0330A" w14:textId="77777777" w:rsidR="00240316" w:rsidRDefault="00240316"/>
    <w:sectPr w:rsidR="00240316" w:rsidSect="009D5417">
      <w:footerReference w:type="default" r:id="rId12"/>
      <w:pgSz w:w="11906" w:h="16838"/>
      <w:pgMar w:top="1134" w:right="1134" w:bottom="1134" w:left="1134" w:header="283" w:footer="283"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EC598" w14:textId="77777777" w:rsidR="009D5417" w:rsidRDefault="009D5417" w:rsidP="009D5417">
      <w:pPr>
        <w:spacing w:after="0" w:line="240" w:lineRule="auto"/>
      </w:pPr>
      <w:r>
        <w:separator/>
      </w:r>
    </w:p>
  </w:endnote>
  <w:endnote w:type="continuationSeparator" w:id="0">
    <w:p w14:paraId="00E45E79" w14:textId="77777777" w:rsidR="009D5417" w:rsidRDefault="009D5417" w:rsidP="009D5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0DCFD" w14:textId="77777777" w:rsidR="009D5417" w:rsidRDefault="009D5417" w:rsidP="009D5417">
    <w:pPr>
      <w:pStyle w:val="Pieddepage"/>
      <w:ind w:firstLine="0"/>
    </w:pPr>
    <w:r>
      <w:t>http://www.bancdecole.fr</w:t>
    </w:r>
    <w:r>
      <w:tab/>
    </w:r>
    <w:r>
      <w:tab/>
      <w:t xml:space="preserve">Page </w:t>
    </w:r>
    <w:r>
      <w:fldChar w:fldCharType="begin"/>
    </w:r>
    <w:r>
      <w:instrText>PAGE   \* MERGEFORMAT</w:instrText>
    </w:r>
    <w:r>
      <w:fldChar w:fldCharType="separate"/>
    </w:r>
    <w:r w:rsidR="00D00EF7">
      <w:rPr>
        <w:noProof/>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79738A" w14:textId="77777777" w:rsidR="009D5417" w:rsidRDefault="009D5417" w:rsidP="009D5417">
      <w:pPr>
        <w:spacing w:after="0" w:line="240" w:lineRule="auto"/>
      </w:pPr>
      <w:r>
        <w:separator/>
      </w:r>
    </w:p>
  </w:footnote>
  <w:footnote w:type="continuationSeparator" w:id="0">
    <w:p w14:paraId="3CD73F2B" w14:textId="77777777" w:rsidR="009D5417" w:rsidRDefault="009D5417" w:rsidP="009D54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417"/>
    <w:rsid w:val="000E39E6"/>
    <w:rsid w:val="00240316"/>
    <w:rsid w:val="006029FD"/>
    <w:rsid w:val="0063407D"/>
    <w:rsid w:val="009D5417"/>
    <w:rsid w:val="00D00E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0C9C8"/>
  <w15:chartTrackingRefBased/>
  <w15:docId w15:val="{36AE9B3F-1CC2-45A6-86AF-09F35896F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417"/>
    <w:pPr>
      <w:spacing w:after="120"/>
      <w:ind w:firstLine="1134"/>
      <w:jc w:val="both"/>
    </w:pPr>
    <w:rPr>
      <w:sz w:val="24"/>
    </w:rPr>
  </w:style>
  <w:style w:type="paragraph" w:styleId="Titre2">
    <w:name w:val="heading 2"/>
    <w:basedOn w:val="Normal"/>
    <w:next w:val="Normal"/>
    <w:link w:val="Titre2Car"/>
    <w:uiPriority w:val="9"/>
    <w:unhideWhenUsed/>
    <w:qFormat/>
    <w:rsid w:val="009D5417"/>
    <w:pPr>
      <w:keepNext/>
      <w:keepLines/>
      <w:spacing w:before="40" w:after="0"/>
      <w:ind w:firstLine="567"/>
      <w:outlineLvl w:val="1"/>
    </w:pPr>
    <w:rPr>
      <w:rFonts w:eastAsiaTheme="majorEastAsia" w:cstheme="majorBidi"/>
      <w:color w:val="365F91" w:themeColor="accent1" w:themeShade="BF"/>
      <w:sz w:val="36"/>
      <w:szCs w:val="26"/>
      <w:u w:val="dotted"/>
    </w:rPr>
  </w:style>
  <w:style w:type="paragraph" w:styleId="Titre3">
    <w:name w:val="heading 3"/>
    <w:basedOn w:val="Normal"/>
    <w:next w:val="Normal"/>
    <w:link w:val="Titre3Car"/>
    <w:uiPriority w:val="9"/>
    <w:unhideWhenUsed/>
    <w:qFormat/>
    <w:rsid w:val="009D5417"/>
    <w:pPr>
      <w:keepNext/>
      <w:keepLines/>
      <w:spacing w:before="40" w:after="0"/>
      <w:outlineLvl w:val="2"/>
    </w:pPr>
    <w:rPr>
      <w:rFonts w:eastAsiaTheme="majorEastAsia" w:cstheme="majorBidi"/>
      <w:color w:val="243F60" w:themeColor="accent1" w:themeShade="7F"/>
      <w:sz w:val="32"/>
      <w:szCs w:val="24"/>
      <w:u w:val="das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next w:val="Normal"/>
    <w:link w:val="TitreCar"/>
    <w:autoRedefine/>
    <w:uiPriority w:val="10"/>
    <w:qFormat/>
    <w:rsid w:val="000E39E6"/>
    <w:pPr>
      <w:spacing w:after="0" w:line="240" w:lineRule="auto"/>
      <w:contextualSpacing/>
      <w:jc w:val="center"/>
    </w:pPr>
    <w:rPr>
      <w:rFonts w:eastAsiaTheme="majorEastAsia" w:cstheme="majorBidi"/>
      <w:spacing w:val="-10"/>
      <w:kern w:val="28"/>
      <w:sz w:val="72"/>
      <w:szCs w:val="56"/>
    </w:rPr>
  </w:style>
  <w:style w:type="character" w:customStyle="1" w:styleId="TitreCar">
    <w:name w:val="Titre Car"/>
    <w:basedOn w:val="Policepardfaut"/>
    <w:link w:val="Titre"/>
    <w:uiPriority w:val="10"/>
    <w:rsid w:val="000E39E6"/>
    <w:rPr>
      <w:rFonts w:eastAsiaTheme="majorEastAsia" w:cstheme="majorBidi"/>
      <w:spacing w:val="-10"/>
      <w:kern w:val="28"/>
      <w:sz w:val="72"/>
      <w:szCs w:val="56"/>
    </w:rPr>
  </w:style>
  <w:style w:type="character" w:customStyle="1" w:styleId="Titre2Car">
    <w:name w:val="Titre 2 Car"/>
    <w:basedOn w:val="Policepardfaut"/>
    <w:link w:val="Titre2"/>
    <w:uiPriority w:val="9"/>
    <w:rsid w:val="009D5417"/>
    <w:rPr>
      <w:rFonts w:eastAsiaTheme="majorEastAsia" w:cstheme="majorBidi"/>
      <w:color w:val="365F91" w:themeColor="accent1" w:themeShade="BF"/>
      <w:sz w:val="36"/>
      <w:szCs w:val="26"/>
      <w:u w:val="dotted"/>
    </w:rPr>
  </w:style>
  <w:style w:type="character" w:customStyle="1" w:styleId="Titre3Car">
    <w:name w:val="Titre 3 Car"/>
    <w:basedOn w:val="Policepardfaut"/>
    <w:link w:val="Titre3"/>
    <w:uiPriority w:val="9"/>
    <w:rsid w:val="009D5417"/>
    <w:rPr>
      <w:rFonts w:eastAsiaTheme="majorEastAsia" w:cstheme="majorBidi"/>
      <w:color w:val="243F60" w:themeColor="accent1" w:themeShade="7F"/>
      <w:sz w:val="32"/>
      <w:szCs w:val="24"/>
      <w:u w:val="dash"/>
    </w:rPr>
  </w:style>
  <w:style w:type="character" w:styleId="Lienhypertexte">
    <w:name w:val="Hyperlink"/>
    <w:basedOn w:val="Policepardfaut"/>
    <w:uiPriority w:val="99"/>
    <w:unhideWhenUsed/>
    <w:rsid w:val="009D5417"/>
    <w:rPr>
      <w:color w:val="0000FF" w:themeColor="hyperlink"/>
      <w:u w:val="single"/>
    </w:rPr>
  </w:style>
  <w:style w:type="character" w:styleId="Lienhypertextesuivivisit">
    <w:name w:val="FollowedHyperlink"/>
    <w:basedOn w:val="Policepardfaut"/>
    <w:uiPriority w:val="99"/>
    <w:semiHidden/>
    <w:unhideWhenUsed/>
    <w:rsid w:val="009D5417"/>
    <w:rPr>
      <w:color w:val="800080" w:themeColor="followedHyperlink"/>
      <w:u w:val="single"/>
    </w:rPr>
  </w:style>
  <w:style w:type="paragraph" w:styleId="En-tte">
    <w:name w:val="header"/>
    <w:basedOn w:val="Normal"/>
    <w:link w:val="En-tteCar"/>
    <w:uiPriority w:val="99"/>
    <w:unhideWhenUsed/>
    <w:rsid w:val="009D5417"/>
    <w:pPr>
      <w:tabs>
        <w:tab w:val="center" w:pos="4536"/>
        <w:tab w:val="right" w:pos="9072"/>
      </w:tabs>
      <w:spacing w:after="0" w:line="240" w:lineRule="auto"/>
    </w:pPr>
  </w:style>
  <w:style w:type="character" w:customStyle="1" w:styleId="En-tteCar">
    <w:name w:val="En-tête Car"/>
    <w:basedOn w:val="Policepardfaut"/>
    <w:link w:val="En-tte"/>
    <w:uiPriority w:val="99"/>
    <w:rsid w:val="009D5417"/>
    <w:rPr>
      <w:sz w:val="24"/>
    </w:rPr>
  </w:style>
  <w:style w:type="paragraph" w:styleId="Pieddepage">
    <w:name w:val="footer"/>
    <w:basedOn w:val="Normal"/>
    <w:link w:val="PieddepageCar"/>
    <w:uiPriority w:val="99"/>
    <w:unhideWhenUsed/>
    <w:rsid w:val="009D541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541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yer.qobuz.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mpouailh.fr/"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layer.qobuz.com/" TargetMode="External"/><Relationship Id="rId11" Type="http://schemas.openxmlformats.org/officeDocument/2006/relationships/image" Target="media/image2.gif"/><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www.fredmorrison.co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425</Words>
  <Characters>2339</Characters>
  <DocSecurity>0</DocSecurity>
  <Lines>19</Lines>
  <Paragraphs>5</Paragraphs>
  <ScaleCrop>false</ScaleCrop>
  <Company/>
  <LinksUpToDate>false</LinksUpToDate>
  <CharactersWithSpaces>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2014-05-28T15:39:00Z</cp:lastPrinted>
  <dcterms:created xsi:type="dcterms:W3CDTF">2014-05-21T12:55:00Z</dcterms:created>
  <dcterms:modified xsi:type="dcterms:W3CDTF">2014-05-28T15:39:00Z</dcterms:modified>
</cp:coreProperties>
</file>